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D76" w:rsidRPr="00530D76" w:rsidRDefault="00530D76" w:rsidP="00530D76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</w:pPr>
      <w:r w:rsidRPr="00530D76">
        <w:rPr>
          <w:rFonts w:ascii="Times New Roman" w:eastAsiaTheme="minorEastAsia" w:hAnsi="Times New Roman" w:cs="Times New Roman"/>
          <w:b/>
          <w:bCs/>
          <w:color w:val="000666"/>
          <w:sz w:val="24"/>
          <w:szCs w:val="24"/>
          <w:lang w:eastAsia="ru-RU"/>
        </w:rPr>
        <w:t xml:space="preserve">2 лекция. Типовые структуры и средства АСУ ТП. </w:t>
      </w:r>
      <w:hyperlink r:id="rId5" w:history="1">
        <w:r w:rsidRPr="00726167">
          <w:rPr>
            <w:rFonts w:ascii="Times New Roman" w:eastAsiaTheme="minorEastAsia" w:hAnsi="Times New Roman" w:cs="Times New Roman"/>
            <w:b/>
            <w:bCs/>
            <w:color w:val="000066"/>
            <w:sz w:val="24"/>
            <w:szCs w:val="24"/>
            <w:lang w:eastAsia="ru-RU"/>
          </w:rPr>
          <w:t>Локальные системы контроля, регулирования и управления</w:t>
        </w:r>
      </w:hyperlink>
      <w:r w:rsidRPr="00530D76">
        <w:rPr>
          <w:rFonts w:ascii="Times New Roman" w:eastAsiaTheme="minorEastAsia" w:hAnsi="Times New Roman" w:cs="Times New Roman"/>
          <w:b/>
          <w:bCs/>
          <w:color w:val="000666"/>
          <w:sz w:val="24"/>
          <w:szCs w:val="24"/>
          <w:lang w:eastAsia="ru-RU"/>
        </w:rPr>
        <w:t xml:space="preserve">. </w:t>
      </w:r>
      <w:hyperlink r:id="rId6" w:history="1">
        <w:r w:rsidRPr="00726167">
          <w:rPr>
            <w:rFonts w:ascii="Times New Roman" w:eastAsiaTheme="minorEastAsia" w:hAnsi="Times New Roman" w:cs="Times New Roman"/>
            <w:b/>
            <w:bCs/>
            <w:color w:val="000066"/>
            <w:sz w:val="24"/>
            <w:szCs w:val="24"/>
            <w:lang w:eastAsia="ru-RU"/>
          </w:rPr>
          <w:t>Автоматизированные системы управления технологическими процессами</w:t>
        </w:r>
      </w:hyperlink>
    </w:p>
    <w:p w:rsidR="00530D76" w:rsidRPr="00530D76" w:rsidRDefault="00530D76" w:rsidP="00530D76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</w:pPr>
      <w:r w:rsidRPr="00530D76">
        <w:rPr>
          <w:rFonts w:ascii="Times New Roman" w:eastAsiaTheme="minorEastAsia" w:hAnsi="Times New Roman" w:cs="Times New Roman"/>
          <w:b/>
          <w:bCs/>
          <w:color w:val="000666"/>
          <w:sz w:val="24"/>
          <w:szCs w:val="24"/>
          <w:lang w:eastAsia="ru-RU"/>
        </w:rPr>
        <w:t xml:space="preserve"> Содержание лекции: </w:t>
      </w:r>
      <w:r w:rsidRPr="00530D76"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  <w:t>типовые структуры и средства АСУ ТП, обобщенная блок-схема АСУТП. </w:t>
      </w:r>
    </w:p>
    <w:p w:rsidR="00530D76" w:rsidRPr="00530D76" w:rsidRDefault="00530D76" w:rsidP="00530D76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</w:pPr>
      <w:r w:rsidRPr="00530D76">
        <w:rPr>
          <w:rFonts w:ascii="Times New Roman" w:eastAsiaTheme="minorEastAsia" w:hAnsi="Times New Roman" w:cs="Times New Roman"/>
          <w:b/>
          <w:bCs/>
          <w:color w:val="000666"/>
          <w:sz w:val="24"/>
          <w:szCs w:val="24"/>
          <w:lang w:eastAsia="ru-RU"/>
        </w:rPr>
        <w:t xml:space="preserve">Цель лекции: </w:t>
      </w:r>
      <w:r w:rsidRPr="00530D76"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  <w:t>изучить основные цели и задачи обеспечения автоматизированных систем управления технологическими процессами.</w:t>
      </w:r>
    </w:p>
    <w:tbl>
      <w:tblPr>
        <w:tblW w:w="5000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73"/>
      </w:tblGrid>
      <w:tr w:rsidR="00530D76" w:rsidRPr="00530D76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b/>
                <w:bCs/>
                <w:color w:val="000666"/>
                <w:sz w:val="24"/>
                <w:szCs w:val="24"/>
                <w:lang w:eastAsia="ru-RU"/>
              </w:rPr>
              <w:t> 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В соответствии с ГОСТ 20.003—84 </w:t>
            </w: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 xml:space="preserve">автоматизированные системы управления технологическими процессами предназначены для выработки и реализации управляющих воздействий на технологический объект управления и представляют собой </w:t>
            </w:r>
            <w:proofErr w:type="spellStart"/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>человекомашинные</w:t>
            </w:r>
            <w:proofErr w:type="spellEnd"/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 xml:space="preserve"> системы, обеспечивающие автоматизированный сбор и обработку информации, необходимой для оптимизации управления технологическим объектом в соответствии с принятым критерием.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 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 xml:space="preserve">Технологический объект управления 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(ТОУ) — это совокупность технологического оборудования и реализованного на нем по соответствующим инструкциям или регламентам технологического процесса производства. В зависимости от уровня АСУ ТП в качестве ТОУ можно рассматривать: технологические агрегаты и установки, группы станков, отдельные производства (цехи, участки), реализующие самостоятельный технологический процесс; производственный процесс всего промышленного предприятия, если управление им заключается в рациональном выборе и согласовании режимов ра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боты агрегатов, участков и производств.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Совместно функционирующие ТОУ и управляющая им АСУ ТП образуют </w:t>
            </w: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 xml:space="preserve">автоматизированный технологический комплекс 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(АТК).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АСУ ТП являются частным видом систем управления, которые представляют, в свою очередь, особый класс систем, характеризующихся наличием самостоятельных функций и целей управления и необходимой для реализации этого специальной системной организацией. Степень достижения поставленных целей принято характеризовать с помощью </w:t>
            </w: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 xml:space="preserve">критерия управления. 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Критерием может быть технико-экономический показатель, например, себестоимость выходного продукта при заданном качестве, производительность ТОУ при заданном качестве выходного продукта, технологические показатели — параметры процесса, характеристики выходного продукта и т. п.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Отметим, что определение АСУ ТП как системы отличается от классического определения системы управления из теории автоматического управления, согласно которому система автоматического управления — это совокупность объекта управления и регулятора. В этом смысле понятие АТК подпадает под классическое определение системы управления, где в роли объекта выступает ТОУ, а в роли регулятора — АСУ ТП. Обобщенная блок-схема АСУ ТП изображена на рисунке 2.1.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noProof/>
                <w:color w:val="000666"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72A2C62" wp14:editId="47F562D3">
                  <wp:extent cx="5580000" cy="3941119"/>
                  <wp:effectExtent l="0" t="0" r="1905" b="2540"/>
                  <wp:docPr id="1" name="Рисунок 1" descr="C:\Users\Василий\Desktop\АУ  Элементы и устройства автоматики\ik_2_files\image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Василий\Desktop\АУ  Элементы и устройства автоматики\ik_2_files\image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0000" cy="3941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Рисунок 2.1 - Обобщенная блок-схема АСУ ТП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proofErr w:type="gramStart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Сформулированное выше определение подчеркивает, во-первых, наличие в составе АСУ ТП современных автоматических средств сбора и переработки информации (в первую очередь средств вычислительной техники); во-вторых, роль человека в системе как субъекта труда, принимающего содержательное участие в выработке ре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шений по управлению; в-третьих, что АСУ ТП — это система, осуществляющая переработку технологической и другой информации.</w:t>
            </w:r>
            <w:proofErr w:type="gramEnd"/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Еще один важный признак АСУ ТП — это осуществление управления в темпе протекания технологического процесса, т. е. </w:t>
            </w: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>в реальном масштабе времени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АСУ ТП как компонент общей системы управления промышлен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ным предприятием (АСУП) предназначена для целенаправленного ведения технологических процессов и обеспечения смежных и выше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стоящих систем управления оперативной и достоверной технико-экономической информацией. АСУ ТП, созданные для объектов основного и вспомогательного производства, представляют низовой уровень автоматизированных систем управления производством.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Перечень, форма представления и режим обмена информацией между АСУ ТП и другими взаимосвязанными с ней системами управления определяется в каждом конкретном случае в зависимости от специфики производства, его организации и структуры управления им [3].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Реализация целей в конкретных АСУ ТП достигается выполнением в них определенной последовательности операций и вычислительных процедур, в значительной степени типовых по своему составу и потому объединяемых в </w:t>
            </w: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>комплекс типовых функций АСУ ТП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. Функции АСУ ТП подразделяются на управляющие, информационные и вспомогательные.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>Управляющие функции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 АСУ ТП — это функции, результатами которых является выработка и реализация управляющих воздействий на объект управления. К управляющим функциям АСУ ТП относятся: регулирование (стабилизация) отдельных технологических переменных; однотактное логическое управление операциями или аппаратами; программное логическое управление группой оборудо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вания; оптимальное управление установившимися или переходными режимами или отдельными стадиями процесса; адаптивное управление объектом в целом, например, управление участком станков с ЧПУ.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>Информационные функции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 АСУ ТП — это функции системы, содержанием которых является сбор, обработка и представление информации о состоянии АТК оперативному персоналу или передача этой информации для последующей обработки. К информационным функциям АСУ ТП относятся: централизованный контроль и изме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рение технологических параметров; косвенное измерение; вычисление параметров процесса (технико-экономических, внутренних переменных); формирование и выдача данных оперативному персона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лу АСУ ТП или АТК; подготовка и передача информации в смежные системы управления; обобщенная оценка и проверка состояния АТК и его оборудования. Отличительная особенность управляющих и информационных функций АСУ ТП — их направленность на конкретного потребителя (объект управления, оперативный персонал, смежные системы управления).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i/>
                <w:iCs/>
                <w:color w:val="000666"/>
                <w:sz w:val="24"/>
                <w:szCs w:val="24"/>
                <w:lang w:eastAsia="ru-RU"/>
              </w:rPr>
              <w:t>Вспомогательные функции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 АСУ ТП состоят в обеспечении </w:t>
            </w:r>
            <w:proofErr w:type="gramStart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 состоянием функционирования технических и программных средств системы.</w:t>
            </w:r>
          </w:p>
        </w:tc>
      </w:tr>
    </w:tbl>
    <w:p w:rsidR="00530D76" w:rsidRPr="00530D76" w:rsidRDefault="00530D76" w:rsidP="00530D76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</w:pPr>
      <w:r w:rsidRPr="00530D76"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  <w:lastRenderedPageBreak/>
        <w:t> </w:t>
      </w:r>
    </w:p>
    <w:tbl>
      <w:tblPr>
        <w:tblW w:w="5489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99"/>
      </w:tblGrid>
      <w:tr w:rsidR="00530D76" w:rsidRPr="00530D76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Локальные системы контроля, регулирования и управления ЛСКРУ (см. рисунок 2.2) эффективны при автоматизации технологически независимых объектов с компактным расположением основного оборудования и несложными целями управления (стабилизация, программное управление) при хорошо отработанной технологии и стационарных условиях эксплуатации. 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Локальные регуляторы (ЛР) могут быть аналоговыми, цифровыми, одно- или многоканальными. Наличие человека-оператора в системе позволяет использовать эту структуру на объектах с невысоким уровнем механизации и надежности технологического оборудования, осуществлять общий </w:t>
            </w:r>
            <w:proofErr w:type="gramStart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 выполнением технологического процесса и ручное управление (РУ) [1]. Структура ЛСКРУ соответствует классической структуре систем управления: содержит датчи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ки измеряемых переменных (Д) на выходе ТОУ, автоматические регуляторы, исполнительные устройства (ИУ), передающие команды управления (в том числе, оператор в режиме ручного управле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ния) на регулирующие органы ТОУ. Устройство связи с оператором состоит, как правило, из измерительных, сигнализирующих и регистрирующих приборов.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noProof/>
                <w:color w:val="000666"/>
                <w:sz w:val="24"/>
                <w:szCs w:val="24"/>
                <w:lang w:eastAsia="ru-RU"/>
              </w:rPr>
              <w:drawing>
                <wp:inline distT="0" distB="0" distL="0" distR="0" wp14:anchorId="5371A7E2" wp14:editId="4A426BEF">
                  <wp:extent cx="5508000" cy="1624610"/>
                  <wp:effectExtent l="0" t="0" r="0" b="0"/>
                  <wp:docPr id="2" name="Рисунок 2" descr="C:\Users\Василий\Desktop\АУ  Элементы и устройства автоматики\ik_2_files\image0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Василий\Desktop\АУ  Элементы и устройства автоматики\ik_2_files\image0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8000" cy="1624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Рисунок 2.2 —  Типовая структура ЛСКРУ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</w:tc>
      </w:tr>
    </w:tbl>
    <w:p w:rsidR="00530D76" w:rsidRPr="00530D76" w:rsidRDefault="00530D76" w:rsidP="00530D76">
      <w:pPr>
        <w:spacing w:before="100" w:beforeAutospacing="1" w:after="100" w:afterAutospacing="1" w:line="240" w:lineRule="auto"/>
        <w:jc w:val="both"/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</w:pPr>
      <w:r w:rsidRPr="00530D76">
        <w:rPr>
          <w:rFonts w:ascii="Times New Roman" w:eastAsiaTheme="minorEastAsia" w:hAnsi="Times New Roman" w:cs="Times New Roman"/>
          <w:color w:val="000666"/>
          <w:sz w:val="24"/>
          <w:szCs w:val="24"/>
          <w:lang w:eastAsia="ru-RU"/>
        </w:rPr>
        <w:t> </w:t>
      </w:r>
    </w:p>
    <w:tbl>
      <w:tblPr>
        <w:tblW w:w="5000" w:type="pct"/>
        <w:tblCellSpacing w:w="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73"/>
      </w:tblGrid>
      <w:tr w:rsidR="00530D76" w:rsidRPr="00530D76" w:rsidTr="000D200E">
        <w:trPr>
          <w:tblCellSpacing w:w="22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Развитие экономико-математических методов управления с широким использованием современной вычислительной техники позволило существенно облегчить работу оператора при управлении сложными технологическими объектами. В результате появились человеко-машинные системы управления технологическими процессами, в которых обработка информации и формиро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вание оптимальных управлений осуществляются человеком с помощью управляющей вычисли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 xml:space="preserve">тельной машины (УВМ). УВМ в этом случае является многоканальным информационно-управляющим устройством в системе автоматизированного управления технологическим процессом. 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В зависимости от распределения информационных и управляющих функций между человеком и УВМ, между УВМ и средствами контроля и регулирования возможны различные принципы построе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ния АСУ ТП. Наибольшее распространение в промышленной прак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тике нашли три принципа построения АСУ ТП: централизованные АСУ ТП, АСУ ТП с супервизорным управлением и децентрализо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ванные распределенные АСУ ТП.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Типовая структура централизованной АСУ ТП (см. рисунок 2.3) включает в себя устройство связи с объектом (УСО) и УВМ, осуществляющую централизованное управление одним или несколькими технологическими процессами. Надежность всего комплекса определяется в этом случае надежностью УСО и УВМ, и при выходе их из строя нормальное функционирование технологического оборудо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вания невозможно.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bookmarkStart w:id="0" w:name="_GoBack"/>
            <w:r w:rsidRPr="00530D76">
              <w:rPr>
                <w:rFonts w:ascii="Times New Roman" w:eastAsiaTheme="minorEastAsia" w:hAnsi="Times New Roman" w:cs="Times New Roman"/>
                <w:noProof/>
                <w:color w:val="000666"/>
                <w:sz w:val="24"/>
                <w:szCs w:val="24"/>
                <w:lang w:eastAsia="ru-RU"/>
              </w:rPr>
              <w:drawing>
                <wp:inline distT="0" distB="0" distL="0" distR="0" wp14:anchorId="713379B3" wp14:editId="5ED0CBF9">
                  <wp:extent cx="5400000" cy="2477085"/>
                  <wp:effectExtent l="0" t="0" r="0" b="0"/>
                  <wp:docPr id="3" name="Рисунок 3" descr="C:\Users\Василий\Desktop\АУ  Элементы и устройства автоматики\ik_2_files\image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Василий\Desktop\АУ  Элементы и устройства автоматики\ik_2_files\image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247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Рисунок 2.3 —  Типовая структура централизованной АСУ ТП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Характерным примером централизованной АСУ ТП является система, УВМ которой непосредственно вырабатывает оптимальные регулирующие воздействия и с помощью соответствующих преоб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разователей передает команды управления на исполнительные устройства (механизмы). Централизованные АСУ ТП, УВМ которых работают в таком режиме, называются системами с непосредствен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ным или прямым цифровым управлением (ПЦУ).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 xml:space="preserve">В АСУ ТП с ПЦУ оператор должен иметь возможность изменять </w:t>
            </w:r>
            <w:proofErr w:type="spellStart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уставки</w:t>
            </w:r>
            <w:proofErr w:type="spellEnd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, контроли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ровать избранные переменные, варьировать диапазоны допусти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мого изменения переменных, изменять параметры настройки и иметь доступ к управляющей программе. Для обеспечения этих функций необходимо иметь сопряжение (человек — машина) в виде пульта оператора и средств отображения информации [2].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Применение УВМ в режиме ПЦУ позволяет строить програм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>мным путем системы регулирования по возмущению, комбинированные системы каскадного и многосвязного регулирования, учитывающие связи между отдельными частями объекта управления. ПЦУ позволяет реализовать не только оптимизирующие функции, но и адаптацию к изменению внешней среды и перемен</w:t>
            </w: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softHyphen/>
              <w:t xml:space="preserve">ным параметрам объекта. </w:t>
            </w:r>
            <w:proofErr w:type="gramStart"/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В системах с ПЦУ упрощается реализация режимов пуска и остановки процессов, переключение с ручного управления на автоматическое, операции переключения исполнительных механизмов.</w:t>
            </w:r>
            <w:proofErr w:type="gramEnd"/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Главный недостаток систем с ПЦУ заключается в том, что при отказе в работе УВМ объект теряет управление. Несмотря на высокую надежность всех средств системы, отказы в УВМ возможны, и это обстоятельство необходимо особо учитывать при построении АСУ ТП с ПЦУ.</w:t>
            </w:r>
          </w:p>
          <w:p w:rsidR="00530D76" w:rsidRPr="00530D76" w:rsidRDefault="00530D76" w:rsidP="00530D76">
            <w:pPr>
              <w:spacing w:before="100" w:beforeAutospacing="1" w:after="100" w:afterAutospacing="1" w:line="240" w:lineRule="auto"/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</w:pPr>
            <w:r w:rsidRPr="00530D76">
              <w:rPr>
                <w:rFonts w:ascii="Times New Roman" w:eastAsiaTheme="minorEastAsia" w:hAnsi="Times New Roman" w:cs="Times New Roman"/>
                <w:color w:val="000666"/>
                <w:sz w:val="24"/>
                <w:szCs w:val="24"/>
                <w:lang w:eastAsia="ru-RU"/>
              </w:rPr>
              <w:t> </w:t>
            </w:r>
          </w:p>
        </w:tc>
      </w:tr>
    </w:tbl>
    <w:p w:rsidR="000D70D0" w:rsidRPr="00726167" w:rsidRDefault="000D70D0">
      <w:pPr>
        <w:rPr>
          <w:rFonts w:ascii="Times New Roman" w:hAnsi="Times New Roman" w:cs="Times New Roman"/>
          <w:sz w:val="24"/>
          <w:szCs w:val="24"/>
        </w:rPr>
      </w:pPr>
    </w:p>
    <w:sectPr w:rsidR="000D70D0" w:rsidRPr="00726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76B"/>
    <w:rsid w:val="000D70D0"/>
    <w:rsid w:val="003A576B"/>
    <w:rsid w:val="004D003E"/>
    <w:rsid w:val="00530D76"/>
    <w:rsid w:val="00726167"/>
    <w:rsid w:val="007D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0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0D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0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0D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40;&#1059;%20%20&#1069;&#1083;&#1077;&#1084;&#1077;&#1085;&#1090;&#1099;%20&#1080;%20&#1091;&#1089;&#1090;&#1088;&#1086;&#1081;&#1089;&#1090;&#1074;&#1072;%20&#1072;&#1074;&#1090;&#1086;&#1084;&#1072;&#1090;&#1080;&#1082;&#1080;\ik_2_files\image004.jpg" TargetMode="Externa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40;&#1059;%20%20&#1069;&#1083;&#1077;&#1084;&#1077;&#1085;&#1090;&#1099;%20&#1080;%20&#1091;&#1089;&#1090;&#1088;&#1086;&#1081;&#1089;&#1090;&#1074;&#1072;%20&#1072;&#1074;&#1090;&#1086;&#1084;&#1072;&#1090;&#1080;&#1082;&#1080;\ik_2_files\image003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echanicsteory.ru/index.php?option=com_content&amp;view=article&amp;id=10063:26.10.2009%2017:46:25&amp;catid=2018:26.10.2009%2017:46:25&amp;Itemid=3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echanicsteory.ru/index.php?option=com_content&amp;view=article&amp;id=10062:26.10.2009%2017:46:25&amp;catid=2018:26.10.2009%2017:46:25&amp;Itemid=3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40;&#1059;%20%20&#1069;&#1083;&#1077;&#1084;&#1077;&#1085;&#1090;&#1099;%20&#1080;%20&#1091;&#1089;&#1090;&#1088;&#1086;&#1081;&#1089;&#1090;&#1074;&#1072;%20&#1072;&#1074;&#1090;&#1086;&#1084;&#1072;&#1090;&#1080;&#1082;&#1080;\ik_2_files\image005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1516</Words>
  <Characters>8645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2020-11-03T14:23:00Z</dcterms:created>
  <dcterms:modified xsi:type="dcterms:W3CDTF">2020-11-03T14:27:00Z</dcterms:modified>
</cp:coreProperties>
</file>